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D60DD" w14:textId="30070982" w:rsidR="00531DFA" w:rsidRDefault="00531DFA" w:rsidP="00531DFA">
      <w:pPr>
        <w:pStyle w:val="ListParagraph"/>
        <w:jc w:val="center"/>
        <w:rPr>
          <w:rFonts w:asciiTheme="minorBidi" w:hAnsiTheme="minorBidi"/>
          <w:b/>
          <w:bCs/>
        </w:rPr>
      </w:pPr>
      <w:r w:rsidRPr="00B240A7">
        <w:rPr>
          <w:rFonts w:asciiTheme="minorBidi" w:hAnsiTheme="minorBidi"/>
          <w:b/>
          <w:bCs/>
          <w:sz w:val="28"/>
          <w:szCs w:val="28"/>
        </w:rPr>
        <w:t>Δημιουργικότητα και εκπαίδευση: ευχή ή κατάρα;</w:t>
      </w:r>
    </w:p>
    <w:p w14:paraId="685DC6C2" w14:textId="77777777" w:rsidR="00B240A7" w:rsidRDefault="00B240A7" w:rsidP="00B240A7">
      <w:pPr>
        <w:pStyle w:val="ListParagraph"/>
        <w:jc w:val="both"/>
        <w:rPr>
          <w:rFonts w:asciiTheme="minorBidi" w:hAnsiTheme="minorBidi"/>
          <w:b/>
          <w:bCs/>
          <w:u w:val="single"/>
        </w:rPr>
      </w:pPr>
    </w:p>
    <w:p w14:paraId="1E8DE906" w14:textId="77777777" w:rsidR="00B240A7" w:rsidRDefault="00531DFA" w:rsidP="00EB0F0B">
      <w:pPr>
        <w:pStyle w:val="ListParagraph"/>
        <w:jc w:val="center"/>
        <w:rPr>
          <w:rFonts w:asciiTheme="minorBidi" w:hAnsiTheme="minorBidi"/>
          <w:b/>
          <w:bCs/>
          <w:u w:val="single"/>
        </w:rPr>
      </w:pPr>
      <w:r w:rsidRPr="00B240A7">
        <w:rPr>
          <w:rFonts w:asciiTheme="minorBidi" w:hAnsiTheme="minorBidi"/>
          <w:b/>
          <w:bCs/>
          <w:u w:val="single"/>
        </w:rPr>
        <w:t>Θωμάς Μπαμπάλης</w:t>
      </w:r>
      <w:r w:rsidRPr="00EB0F0B">
        <w:rPr>
          <w:rFonts w:asciiTheme="minorBidi" w:hAnsiTheme="minorBidi"/>
          <w:b/>
          <w:bCs/>
        </w:rPr>
        <w:t xml:space="preserve">, </w:t>
      </w:r>
      <w:r w:rsidR="00B240A7" w:rsidRPr="00B240A7">
        <w:rPr>
          <w:rFonts w:asciiTheme="minorBidi" w:hAnsiTheme="minorBidi"/>
          <w:b/>
          <w:bCs/>
          <w:u w:val="single"/>
        </w:rPr>
        <w:t>Κωνσταντίνα Τσώλη</w:t>
      </w:r>
    </w:p>
    <w:p w14:paraId="19CA88D4" w14:textId="7846563E" w:rsidR="00B240A7" w:rsidRPr="00102A98" w:rsidRDefault="00B240A7" w:rsidP="00EB0F0B">
      <w:pPr>
        <w:pStyle w:val="ListParagraph"/>
        <w:jc w:val="center"/>
        <w:rPr>
          <w:rFonts w:asciiTheme="minorBidi" w:hAnsiTheme="minorBidi"/>
          <w:b/>
          <w:bCs/>
          <w:sz w:val="18"/>
          <w:szCs w:val="18"/>
          <w:u w:val="single"/>
        </w:rPr>
      </w:pPr>
    </w:p>
    <w:p w14:paraId="3E61F19B" w14:textId="4E1DC9A4" w:rsidR="00531DFA" w:rsidRPr="00102A98" w:rsidRDefault="00EB0F0B" w:rsidP="00EB0F0B">
      <w:pPr>
        <w:pStyle w:val="ListParagraph"/>
        <w:jc w:val="center"/>
        <w:rPr>
          <w:rFonts w:asciiTheme="minorBidi" w:hAnsiTheme="minorBidi"/>
          <w:i/>
          <w:iCs/>
          <w:sz w:val="18"/>
          <w:szCs w:val="18"/>
        </w:rPr>
      </w:pPr>
      <w:r w:rsidRPr="00102A98">
        <w:rPr>
          <w:rFonts w:asciiTheme="minorBidi" w:hAnsiTheme="minorBidi"/>
          <w:i/>
          <w:iCs/>
          <w:sz w:val="18"/>
          <w:szCs w:val="18"/>
        </w:rPr>
        <w:t xml:space="preserve">ΠΤΔΕ, </w:t>
      </w:r>
      <w:r w:rsidR="00531DFA" w:rsidRPr="00102A98">
        <w:rPr>
          <w:rFonts w:asciiTheme="minorBidi" w:hAnsiTheme="minorBidi"/>
          <w:i/>
          <w:iCs/>
          <w:sz w:val="18"/>
          <w:szCs w:val="18"/>
        </w:rPr>
        <w:t>ΕΚΠΑ</w:t>
      </w:r>
    </w:p>
    <w:p w14:paraId="16449839" w14:textId="77777777" w:rsidR="00531DFA" w:rsidRPr="00102A98" w:rsidRDefault="00531DFA" w:rsidP="00531DFA">
      <w:pPr>
        <w:pStyle w:val="ListParagraph"/>
        <w:jc w:val="center"/>
        <w:rPr>
          <w:rFonts w:ascii="Times New Roman" w:hAnsi="Times New Roman" w:cs="Times New Roman"/>
        </w:rPr>
      </w:pPr>
    </w:p>
    <w:p w14:paraId="217D15F7" w14:textId="7D3DCE6B" w:rsidR="00531DFA" w:rsidRPr="00B240A7" w:rsidRDefault="003C0701" w:rsidP="00B240A7">
      <w:pPr>
        <w:pStyle w:val="ListParagraph"/>
        <w:spacing w:line="240" w:lineRule="auto"/>
        <w:jc w:val="both"/>
        <w:rPr>
          <w:rFonts w:asciiTheme="minorBidi" w:hAnsiTheme="minorBidi"/>
        </w:rPr>
      </w:pPr>
      <w:r w:rsidRPr="00B240A7">
        <w:rPr>
          <w:rFonts w:asciiTheme="minorBidi" w:hAnsiTheme="minorBidi"/>
        </w:rPr>
        <w:t xml:space="preserve">Μια αναζήτηση της θέσης της δημιουργικότητας στο σχολείο μέσα από τις κυρίαρχες παιδαγωγικές τάσεις </w:t>
      </w:r>
      <w:r w:rsidR="00E861FE" w:rsidRPr="00B240A7">
        <w:rPr>
          <w:rFonts w:asciiTheme="minorBidi" w:hAnsiTheme="minorBidi"/>
        </w:rPr>
        <w:t>του 19</w:t>
      </w:r>
      <w:r w:rsidR="00E861FE" w:rsidRPr="00B240A7">
        <w:rPr>
          <w:rFonts w:asciiTheme="minorBidi" w:hAnsiTheme="minorBidi"/>
          <w:vertAlign w:val="superscript"/>
        </w:rPr>
        <w:t>ου</w:t>
      </w:r>
      <w:r w:rsidR="00E861FE" w:rsidRPr="00B240A7">
        <w:rPr>
          <w:rFonts w:asciiTheme="minorBidi" w:hAnsiTheme="minorBidi"/>
        </w:rPr>
        <w:t xml:space="preserve"> αιώνα </w:t>
      </w:r>
      <w:r w:rsidRPr="00B240A7">
        <w:rPr>
          <w:rFonts w:asciiTheme="minorBidi" w:hAnsiTheme="minorBidi"/>
        </w:rPr>
        <w:t>καταδεικνύει την παντελή απουσία της και παράλληλα αναδεικνύει τις πρακτικές της ομοιομορφίας, της συσσώρευσης γνώσεων, της τυποποίησης και της συμμόρφωσης</w:t>
      </w:r>
      <w:r w:rsidR="00F1264F">
        <w:rPr>
          <w:rFonts w:asciiTheme="minorBidi" w:hAnsiTheme="minorBidi"/>
        </w:rPr>
        <w:t xml:space="preserve"> (</w:t>
      </w:r>
      <w:proofErr w:type="spellStart"/>
      <w:r w:rsidR="00F1264F">
        <w:rPr>
          <w:rFonts w:asciiTheme="minorBidi" w:hAnsiTheme="minorBidi"/>
          <w:lang w:val="en-US"/>
        </w:rPr>
        <w:t>Babalis</w:t>
      </w:r>
      <w:proofErr w:type="spellEnd"/>
      <w:r w:rsidR="00F1264F" w:rsidRPr="00F1264F">
        <w:rPr>
          <w:rFonts w:asciiTheme="minorBidi" w:hAnsiTheme="minorBidi"/>
        </w:rPr>
        <w:t xml:space="preserve"> &amp; </w:t>
      </w:r>
      <w:proofErr w:type="spellStart"/>
      <w:r w:rsidR="00F1264F">
        <w:rPr>
          <w:rFonts w:asciiTheme="minorBidi" w:hAnsiTheme="minorBidi"/>
          <w:lang w:val="en-US"/>
        </w:rPr>
        <w:t>Tsoli</w:t>
      </w:r>
      <w:proofErr w:type="spellEnd"/>
      <w:r w:rsidR="00F1264F" w:rsidRPr="00F1264F">
        <w:rPr>
          <w:rFonts w:asciiTheme="minorBidi" w:hAnsiTheme="minorBidi"/>
        </w:rPr>
        <w:t>, 2017</w:t>
      </w:r>
      <w:r w:rsidR="00595E59">
        <w:rPr>
          <w:rFonts w:asciiTheme="minorBidi" w:hAnsiTheme="minorBidi"/>
        </w:rPr>
        <w:t xml:space="preserve">· </w:t>
      </w:r>
      <w:r w:rsidR="00F1264F">
        <w:rPr>
          <w:rFonts w:asciiTheme="minorBidi" w:hAnsiTheme="minorBidi"/>
          <w:lang w:val="en-US"/>
        </w:rPr>
        <w:t>Robinson</w:t>
      </w:r>
      <w:r w:rsidR="00F1264F" w:rsidRPr="00F1264F">
        <w:rPr>
          <w:rFonts w:asciiTheme="minorBidi" w:hAnsiTheme="minorBidi"/>
        </w:rPr>
        <w:t>, 2011)</w:t>
      </w:r>
      <w:r w:rsidRPr="00B240A7">
        <w:rPr>
          <w:rFonts w:asciiTheme="minorBidi" w:hAnsiTheme="minorBidi"/>
        </w:rPr>
        <w:t>. Τα προστάγματα των μεγάλων παιδαγωγών του 20</w:t>
      </w:r>
      <w:r w:rsidRPr="00B240A7">
        <w:rPr>
          <w:rFonts w:asciiTheme="minorBidi" w:hAnsiTheme="minorBidi"/>
          <w:vertAlign w:val="superscript"/>
        </w:rPr>
        <w:t>ου</w:t>
      </w:r>
      <w:r w:rsidRPr="00B240A7">
        <w:rPr>
          <w:rFonts w:asciiTheme="minorBidi" w:hAnsiTheme="minorBidi"/>
        </w:rPr>
        <w:t xml:space="preserve"> αιώνα, γνωστού ως «αιώνα του παιδιού», για αυτενέργεια, αυτοέκφραση, ανάληψη πρωτοβουλιών, </w:t>
      </w:r>
      <w:r w:rsidR="00CE2379" w:rsidRPr="00B240A7">
        <w:rPr>
          <w:rFonts w:asciiTheme="minorBidi" w:hAnsiTheme="minorBidi"/>
        </w:rPr>
        <w:t>κριτική και δημιουργική σκέψη</w:t>
      </w:r>
      <w:r w:rsidR="00E861FE" w:rsidRPr="00B240A7">
        <w:rPr>
          <w:rFonts w:asciiTheme="minorBidi" w:hAnsiTheme="minorBidi"/>
        </w:rPr>
        <w:t xml:space="preserve"> και διαμόρφωση ενός άλλου τύπου πολίτη, που θα εκπαιδευτεί να προσαρμόζεται στις απαιτήσεις και προκλήσεις του ραγδαίως μεταβαλλόμενου περιβάλλοντός του, </w:t>
      </w:r>
      <w:r w:rsidR="001A5647" w:rsidRPr="00B240A7">
        <w:rPr>
          <w:rFonts w:asciiTheme="minorBidi" w:hAnsiTheme="minorBidi"/>
        </w:rPr>
        <w:t>παρ’ όλο που ακούγονται ως απόηχος μιας άλλης εποχής, εξακολουθούν να αγκομαχούν να βρουν τη θέση τους στο σημερινό σχολείο</w:t>
      </w:r>
      <w:r w:rsidR="00F1264F">
        <w:rPr>
          <w:rFonts w:asciiTheme="minorBidi" w:hAnsiTheme="minorBidi"/>
        </w:rPr>
        <w:t xml:space="preserve"> (</w:t>
      </w:r>
      <w:r w:rsidR="00F1264F">
        <w:rPr>
          <w:rFonts w:asciiTheme="minorBidi" w:hAnsiTheme="minorBidi"/>
          <w:lang w:val="en-US"/>
        </w:rPr>
        <w:t>Harari</w:t>
      </w:r>
      <w:r w:rsidR="00F1264F" w:rsidRPr="00F1264F">
        <w:rPr>
          <w:rFonts w:asciiTheme="minorBidi" w:hAnsiTheme="minorBidi"/>
        </w:rPr>
        <w:t>, 2018</w:t>
      </w:r>
      <w:r w:rsidR="00595E59">
        <w:rPr>
          <w:rFonts w:asciiTheme="minorBidi" w:hAnsiTheme="minorBidi"/>
        </w:rPr>
        <w:t>·</w:t>
      </w:r>
      <w:r w:rsidR="00F1264F" w:rsidRPr="00F1264F">
        <w:rPr>
          <w:rFonts w:asciiTheme="minorBidi" w:hAnsiTheme="minorBidi"/>
        </w:rPr>
        <w:t xml:space="preserve"> </w:t>
      </w:r>
      <w:r w:rsidR="00F1264F">
        <w:rPr>
          <w:rFonts w:asciiTheme="minorBidi" w:hAnsiTheme="minorBidi"/>
          <w:lang w:val="en-US"/>
        </w:rPr>
        <w:t>Robinson</w:t>
      </w:r>
      <w:r w:rsidR="00F1264F" w:rsidRPr="00F1264F">
        <w:rPr>
          <w:rFonts w:asciiTheme="minorBidi" w:hAnsiTheme="minorBidi"/>
        </w:rPr>
        <w:t xml:space="preserve"> &amp; </w:t>
      </w:r>
      <w:r w:rsidR="00F1264F">
        <w:rPr>
          <w:rFonts w:asciiTheme="minorBidi" w:hAnsiTheme="minorBidi"/>
          <w:lang w:val="en-US"/>
        </w:rPr>
        <w:t>Aronica</w:t>
      </w:r>
      <w:r w:rsidR="00F1264F" w:rsidRPr="00F1264F">
        <w:rPr>
          <w:rFonts w:asciiTheme="minorBidi" w:hAnsiTheme="minorBidi"/>
        </w:rPr>
        <w:t>, 2019</w:t>
      </w:r>
      <w:r w:rsidR="00F1264F">
        <w:rPr>
          <w:rFonts w:asciiTheme="minorBidi" w:hAnsiTheme="minorBidi"/>
        </w:rPr>
        <w:t>·</w:t>
      </w:r>
      <w:r w:rsidR="00F1264F" w:rsidRPr="00F1264F">
        <w:rPr>
          <w:rFonts w:asciiTheme="minorBidi" w:hAnsiTheme="minorBidi"/>
        </w:rPr>
        <w:t xml:space="preserve"> </w:t>
      </w:r>
      <w:r w:rsidR="00F1264F">
        <w:rPr>
          <w:rFonts w:asciiTheme="minorBidi" w:hAnsiTheme="minorBidi"/>
        </w:rPr>
        <w:t>Τσώλη &amp; Μπαμπάλης, 2023</w:t>
      </w:r>
      <w:r w:rsidR="00F1264F" w:rsidRPr="00F1264F">
        <w:rPr>
          <w:rFonts w:asciiTheme="minorBidi" w:hAnsiTheme="minorBidi"/>
        </w:rPr>
        <w:t>)</w:t>
      </w:r>
      <w:r w:rsidR="001A5647" w:rsidRPr="00B240A7">
        <w:rPr>
          <w:rFonts w:asciiTheme="minorBidi" w:hAnsiTheme="minorBidi"/>
        </w:rPr>
        <w:t xml:space="preserve">. </w:t>
      </w:r>
      <w:r w:rsidR="00E357D5" w:rsidRPr="00B240A7">
        <w:rPr>
          <w:rFonts w:asciiTheme="minorBidi" w:hAnsiTheme="minorBidi"/>
        </w:rPr>
        <w:t>Η πολυλογική και πολυδρομική μάθηση</w:t>
      </w:r>
      <w:r w:rsidR="00F1264F">
        <w:rPr>
          <w:rFonts w:asciiTheme="minorBidi" w:hAnsiTheme="minorBidi"/>
        </w:rPr>
        <w:t xml:space="preserve"> (Ξανθάκου, 2011)</w:t>
      </w:r>
      <w:r w:rsidR="00E357D5" w:rsidRPr="00B240A7">
        <w:rPr>
          <w:rFonts w:asciiTheme="minorBidi" w:hAnsiTheme="minorBidi"/>
        </w:rPr>
        <w:t>, που εξασφαλίζουν την καινοτομία στην κοινωνία, φαντάζ</w:t>
      </w:r>
      <w:r w:rsidR="00477F7B" w:rsidRPr="00B240A7">
        <w:rPr>
          <w:rFonts w:asciiTheme="minorBidi" w:hAnsiTheme="minorBidi"/>
        </w:rPr>
        <w:t>ουν</w:t>
      </w:r>
      <w:r w:rsidR="00E357D5" w:rsidRPr="00B240A7">
        <w:rPr>
          <w:rFonts w:asciiTheme="minorBidi" w:hAnsiTheme="minorBidi"/>
        </w:rPr>
        <w:t xml:space="preserve"> όνειρο θερινής νυκτός. Κι όμως μέσα σε τέτοια εκπαιδευτικά συστήματα </w:t>
      </w:r>
      <w:r w:rsidR="00477F7B" w:rsidRPr="00B240A7">
        <w:rPr>
          <w:rFonts w:asciiTheme="minorBidi" w:hAnsiTheme="minorBidi"/>
        </w:rPr>
        <w:t>κάποιοι μαθητές είχαν το σθένος να ξεδιπλώσουν τις δημιουργικές τους ικανότητες και να αντιπαρέλθουν τις ‘</w:t>
      </w:r>
      <w:r w:rsidR="00A67285" w:rsidRPr="00B240A7">
        <w:rPr>
          <w:rFonts w:asciiTheme="minorBidi" w:hAnsiTheme="minorBidi"/>
        </w:rPr>
        <w:t>παραλυτικές μαθησιακές εμπειρίες’</w:t>
      </w:r>
      <w:r w:rsidR="00C80B69" w:rsidRPr="00B240A7">
        <w:rPr>
          <w:rFonts w:asciiTheme="minorBidi" w:hAnsiTheme="minorBidi"/>
        </w:rPr>
        <w:t xml:space="preserve"> </w:t>
      </w:r>
      <w:r w:rsidR="00905DFE">
        <w:rPr>
          <w:rFonts w:asciiTheme="minorBidi" w:hAnsiTheme="minorBidi"/>
        </w:rPr>
        <w:t xml:space="preserve">(Ξανθάκου, </w:t>
      </w:r>
      <w:bookmarkStart w:id="0" w:name="_GoBack"/>
      <w:r w:rsidR="00595E59" w:rsidRPr="00EF69A7">
        <w:rPr>
          <w:rFonts w:asciiTheme="minorBidi" w:hAnsiTheme="minorBidi"/>
          <w:i/>
        </w:rPr>
        <w:t>κ.ά.</w:t>
      </w:r>
      <w:bookmarkEnd w:id="0"/>
      <w:r w:rsidR="00595E59">
        <w:rPr>
          <w:rFonts w:asciiTheme="minorBidi" w:hAnsiTheme="minorBidi"/>
        </w:rPr>
        <w:t xml:space="preserve">, 2015) </w:t>
      </w:r>
      <w:r w:rsidR="00C80B69" w:rsidRPr="00B240A7">
        <w:rPr>
          <w:rFonts w:asciiTheme="minorBidi" w:hAnsiTheme="minorBidi"/>
        </w:rPr>
        <w:t xml:space="preserve">που βίωσαν στο οικογενειακό, σχολικό και ευρύτερα κοινωνικό περιβάλλον </w:t>
      </w:r>
      <w:r w:rsidR="00F1264F">
        <w:rPr>
          <w:rFonts w:asciiTheme="minorBidi" w:hAnsiTheme="minorBidi"/>
        </w:rPr>
        <w:t>τους</w:t>
      </w:r>
      <w:r w:rsidR="00477F7B" w:rsidRPr="00B240A7">
        <w:rPr>
          <w:rFonts w:asciiTheme="minorBidi" w:hAnsiTheme="minorBidi"/>
        </w:rPr>
        <w:t xml:space="preserve">. </w:t>
      </w:r>
      <w:r w:rsidR="00C80B69" w:rsidRPr="00B240A7">
        <w:rPr>
          <w:rFonts w:asciiTheme="minorBidi" w:hAnsiTheme="minorBidi"/>
        </w:rPr>
        <w:t>Κάρολος Δαρβίνος, Άλμπερτ Αϊνστάιν, Πάμπλο Πικάσο, Τζωρτζ Μπέρναρντ Σω, Φραντς Κάφκα</w:t>
      </w:r>
      <w:r w:rsidR="00306DEB" w:rsidRPr="00B240A7">
        <w:rPr>
          <w:rFonts w:asciiTheme="minorBidi" w:hAnsiTheme="minorBidi"/>
        </w:rPr>
        <w:t xml:space="preserve">, </w:t>
      </w:r>
      <w:r w:rsidR="00127940" w:rsidRPr="00B240A7">
        <w:rPr>
          <w:rFonts w:asciiTheme="minorBidi" w:hAnsiTheme="minorBidi"/>
        </w:rPr>
        <w:t>Μπιλ Γκέιτς, Στιβ Τζομπς, Αμάνθιο Ορτέγκα</w:t>
      </w:r>
      <w:r w:rsidR="00140E7C" w:rsidRPr="00B240A7">
        <w:rPr>
          <w:rFonts w:asciiTheme="minorBidi" w:hAnsiTheme="minorBidi"/>
        </w:rPr>
        <w:t>·</w:t>
      </w:r>
      <w:r w:rsidR="00127940" w:rsidRPr="00B240A7">
        <w:rPr>
          <w:rFonts w:asciiTheme="minorBidi" w:hAnsiTheme="minorBidi"/>
        </w:rPr>
        <w:t xml:space="preserve"> </w:t>
      </w:r>
      <w:r w:rsidR="00306DEB" w:rsidRPr="00B240A7">
        <w:rPr>
          <w:rFonts w:asciiTheme="minorBidi" w:hAnsiTheme="minorBidi"/>
        </w:rPr>
        <w:t xml:space="preserve">όλοι τους αποτελούν </w:t>
      </w:r>
      <w:r w:rsidR="00AD7AC3" w:rsidRPr="00B240A7">
        <w:rPr>
          <w:rFonts w:asciiTheme="minorBidi" w:hAnsiTheme="minorBidi"/>
        </w:rPr>
        <w:t xml:space="preserve">ενδεικτικά </w:t>
      </w:r>
      <w:r w:rsidR="00306DEB" w:rsidRPr="00B240A7">
        <w:rPr>
          <w:rFonts w:asciiTheme="minorBidi" w:hAnsiTheme="minorBidi"/>
        </w:rPr>
        <w:t xml:space="preserve">παραδείγματα αδύναμων μαθητών, </w:t>
      </w:r>
      <w:r w:rsidR="00140E7C" w:rsidRPr="00B240A7">
        <w:rPr>
          <w:rFonts w:asciiTheme="minorBidi" w:hAnsiTheme="minorBidi"/>
        </w:rPr>
        <w:t>ωστόσο</w:t>
      </w:r>
      <w:r w:rsidR="00306DEB" w:rsidRPr="00B240A7">
        <w:rPr>
          <w:rFonts w:asciiTheme="minorBidi" w:hAnsiTheme="minorBidi"/>
        </w:rPr>
        <w:t xml:space="preserve"> μεγαλοφυών ενηλίκων</w:t>
      </w:r>
      <w:r w:rsidR="00F1264F">
        <w:rPr>
          <w:rFonts w:asciiTheme="minorBidi" w:hAnsiTheme="minorBidi"/>
        </w:rPr>
        <w:t xml:space="preserve"> (</w:t>
      </w:r>
      <w:r w:rsidR="00F1264F">
        <w:rPr>
          <w:rFonts w:asciiTheme="minorBidi" w:hAnsiTheme="minorBidi"/>
          <w:lang w:val="en-US"/>
        </w:rPr>
        <w:t>Miller</w:t>
      </w:r>
      <w:r w:rsidR="00F1264F" w:rsidRPr="00F1264F">
        <w:rPr>
          <w:rFonts w:asciiTheme="minorBidi" w:hAnsiTheme="minorBidi"/>
        </w:rPr>
        <w:t>, 2018)</w:t>
      </w:r>
      <w:r w:rsidR="00306DEB" w:rsidRPr="00B240A7">
        <w:rPr>
          <w:rFonts w:asciiTheme="minorBidi" w:hAnsiTheme="minorBidi"/>
        </w:rPr>
        <w:t xml:space="preserve">. </w:t>
      </w:r>
      <w:r w:rsidR="007C5A4D" w:rsidRPr="00B240A7">
        <w:rPr>
          <w:rFonts w:asciiTheme="minorBidi" w:hAnsiTheme="minorBidi"/>
        </w:rPr>
        <w:t xml:space="preserve">Πώς αντιμετωπίστηκαν από τους καθηγητές τους και πώς αντιμετώπισαν οι ίδιοι το σχολείο; </w:t>
      </w:r>
      <w:r w:rsidR="00127940" w:rsidRPr="00B240A7">
        <w:rPr>
          <w:rFonts w:asciiTheme="minorBidi" w:hAnsiTheme="minorBidi"/>
        </w:rPr>
        <w:t xml:space="preserve">Ποια χαρακτηριστικά της προσωπικότητάς τους υπερίσχυσαν στον σκληρό αγώνα που έδωσαν ως μαθητές; </w:t>
      </w:r>
      <w:r w:rsidR="00140E7C" w:rsidRPr="00B240A7">
        <w:rPr>
          <w:rFonts w:asciiTheme="minorBidi" w:hAnsiTheme="minorBidi"/>
        </w:rPr>
        <w:t xml:space="preserve">Τελικά, η δημιουργικότητά τους ήταν ευχή ή κατάρα για τους ίδιους; </w:t>
      </w:r>
      <w:r w:rsidR="0094104B" w:rsidRPr="00B240A7">
        <w:rPr>
          <w:rFonts w:asciiTheme="minorBidi" w:hAnsiTheme="minorBidi"/>
        </w:rPr>
        <w:t xml:space="preserve">Η παρούσα εισήγηση επιχειρεί να δώσει απαντήσεις στους παραπάνω προβληματισμούς </w:t>
      </w:r>
      <w:r w:rsidR="00AD7AC3" w:rsidRPr="00B240A7">
        <w:rPr>
          <w:rFonts w:asciiTheme="minorBidi" w:hAnsiTheme="minorBidi"/>
        </w:rPr>
        <w:t>θέτοντας στον πυρήνα τους</w:t>
      </w:r>
      <w:r w:rsidR="0094104B" w:rsidRPr="00B240A7">
        <w:rPr>
          <w:rFonts w:asciiTheme="minorBidi" w:hAnsiTheme="minorBidi"/>
        </w:rPr>
        <w:t xml:space="preserve"> το</w:t>
      </w:r>
      <w:r w:rsidR="00AD7AC3" w:rsidRPr="00B240A7">
        <w:rPr>
          <w:rFonts w:asciiTheme="minorBidi" w:hAnsiTheme="minorBidi"/>
        </w:rPr>
        <w:t>ν</w:t>
      </w:r>
      <w:r w:rsidR="0094104B" w:rsidRPr="00B240A7">
        <w:rPr>
          <w:rFonts w:asciiTheme="minorBidi" w:hAnsiTheme="minorBidi"/>
        </w:rPr>
        <w:t xml:space="preserve"> </w:t>
      </w:r>
      <w:r w:rsidR="0045008A" w:rsidRPr="00B240A7">
        <w:rPr>
          <w:rFonts w:asciiTheme="minorBidi" w:hAnsiTheme="minorBidi"/>
        </w:rPr>
        <w:t>πολ</w:t>
      </w:r>
      <w:r w:rsidR="00AD7AC3" w:rsidRPr="00B240A7">
        <w:rPr>
          <w:rFonts w:asciiTheme="minorBidi" w:hAnsiTheme="minorBidi"/>
        </w:rPr>
        <w:t>υδιάστατο</w:t>
      </w:r>
      <w:r w:rsidR="0045008A" w:rsidRPr="00B240A7">
        <w:rPr>
          <w:rFonts w:asciiTheme="minorBidi" w:hAnsiTheme="minorBidi"/>
        </w:rPr>
        <w:t xml:space="preserve"> </w:t>
      </w:r>
      <w:r w:rsidR="0094104B" w:rsidRPr="00B240A7">
        <w:rPr>
          <w:rFonts w:asciiTheme="minorBidi" w:hAnsiTheme="minorBidi"/>
        </w:rPr>
        <w:t>ρόλο του σχολείο</w:t>
      </w:r>
      <w:r w:rsidR="00AD7AC3" w:rsidRPr="00B240A7">
        <w:rPr>
          <w:rFonts w:asciiTheme="minorBidi" w:hAnsiTheme="minorBidi"/>
        </w:rPr>
        <w:t xml:space="preserve">υ. </w:t>
      </w:r>
    </w:p>
    <w:p w14:paraId="002908F8" w14:textId="77777777" w:rsidR="00531DFA" w:rsidRPr="00102A98" w:rsidRDefault="00531DFA" w:rsidP="00531DFA">
      <w:pPr>
        <w:pStyle w:val="ListParagraph"/>
        <w:rPr>
          <w:rFonts w:ascii="Times New Roman" w:hAnsi="Times New Roman" w:cs="Times New Roman"/>
          <w:b/>
          <w:bCs/>
        </w:rPr>
      </w:pPr>
    </w:p>
    <w:p w14:paraId="0C326EDA" w14:textId="3C9A1E87" w:rsidR="00F1264F" w:rsidRPr="00102A98" w:rsidRDefault="00F1264F" w:rsidP="00102A98">
      <w:pPr>
        <w:spacing w:after="0" w:line="240" w:lineRule="auto"/>
        <w:ind w:left="976" w:hanging="284"/>
        <w:rPr>
          <w:rFonts w:asciiTheme="minorBidi" w:hAnsiTheme="minorBidi"/>
          <w:sz w:val="20"/>
          <w:szCs w:val="20"/>
          <w:lang w:val="en-US"/>
        </w:rPr>
      </w:pPr>
      <w:proofErr w:type="spellStart"/>
      <w:r w:rsidRPr="00F1264F">
        <w:rPr>
          <w:rFonts w:asciiTheme="minorBidi" w:hAnsiTheme="minorBidi"/>
          <w:sz w:val="20"/>
          <w:szCs w:val="20"/>
          <w:lang w:val="en-US"/>
        </w:rPr>
        <w:t>Babalis</w:t>
      </w:r>
      <w:proofErr w:type="spellEnd"/>
      <w:r w:rsidRPr="00F1264F">
        <w:rPr>
          <w:rFonts w:asciiTheme="minorBidi" w:hAnsiTheme="minorBidi"/>
          <w:sz w:val="20"/>
          <w:szCs w:val="20"/>
          <w:lang w:val="en-US"/>
        </w:rPr>
        <w:t>, Th</w:t>
      </w:r>
      <w:r w:rsidR="00905DFE">
        <w:rPr>
          <w:rFonts w:asciiTheme="minorBidi" w:hAnsiTheme="minorBidi"/>
          <w:sz w:val="20"/>
          <w:szCs w:val="20"/>
          <w:lang w:val="en-US"/>
        </w:rPr>
        <w:t>.</w:t>
      </w:r>
      <w:r w:rsidR="00905DFE" w:rsidRPr="00102A98">
        <w:rPr>
          <w:rFonts w:asciiTheme="minorBidi" w:hAnsiTheme="minorBidi"/>
          <w:sz w:val="20"/>
          <w:szCs w:val="20"/>
          <w:lang w:val="en-US"/>
        </w:rPr>
        <w:t>,</w:t>
      </w:r>
      <w:r w:rsidRPr="00F1264F">
        <w:rPr>
          <w:rFonts w:asciiTheme="minorBidi" w:hAnsiTheme="minorBidi"/>
          <w:sz w:val="20"/>
          <w:szCs w:val="20"/>
          <w:lang w:val="en-US"/>
        </w:rPr>
        <w:t xml:space="preserve"> &amp; </w:t>
      </w:r>
      <w:proofErr w:type="spellStart"/>
      <w:r w:rsidRPr="00F1264F">
        <w:rPr>
          <w:rFonts w:asciiTheme="minorBidi" w:hAnsiTheme="minorBidi"/>
          <w:sz w:val="20"/>
          <w:szCs w:val="20"/>
          <w:lang w:val="en-US"/>
        </w:rPr>
        <w:t>Tsoli</w:t>
      </w:r>
      <w:proofErr w:type="spellEnd"/>
      <w:r w:rsidRPr="00F1264F">
        <w:rPr>
          <w:rFonts w:asciiTheme="minorBidi" w:hAnsiTheme="minorBidi"/>
          <w:sz w:val="20"/>
          <w:szCs w:val="20"/>
          <w:lang w:val="en-US"/>
        </w:rPr>
        <w:t xml:space="preserve">, K. (2017). </w:t>
      </w:r>
      <w:r w:rsidRPr="00F1264F">
        <w:rPr>
          <w:rFonts w:asciiTheme="minorBidi" w:hAnsiTheme="minorBidi"/>
          <w:i/>
          <w:sz w:val="20"/>
          <w:szCs w:val="20"/>
          <w:lang w:val="en-US"/>
        </w:rPr>
        <w:t>Classroom Life: Shaping the Learning Environment, Classroom Management Strategies and Teaching Techniques.</w:t>
      </w:r>
      <w:r w:rsidR="00102A98">
        <w:rPr>
          <w:rFonts w:asciiTheme="minorBidi" w:hAnsiTheme="minorBidi"/>
          <w:i/>
          <w:sz w:val="20"/>
          <w:szCs w:val="20"/>
          <w:lang w:val="en-US"/>
        </w:rPr>
        <w:t xml:space="preserve"> </w:t>
      </w:r>
      <w:r w:rsidR="00102A98">
        <w:rPr>
          <w:rFonts w:asciiTheme="minorBidi" w:hAnsiTheme="minorBidi"/>
          <w:sz w:val="20"/>
          <w:szCs w:val="20"/>
          <w:lang w:val="en-US"/>
        </w:rPr>
        <w:t>New York: Nova</w:t>
      </w:r>
      <w:r w:rsidRPr="00F1264F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102A98">
        <w:rPr>
          <w:rFonts w:asciiTheme="minorBidi" w:hAnsiTheme="minorBidi"/>
          <w:sz w:val="20"/>
          <w:szCs w:val="20"/>
          <w:lang w:val="en-US"/>
        </w:rPr>
        <w:t>Publishers.</w:t>
      </w:r>
    </w:p>
    <w:p w14:paraId="72C36D03" w14:textId="4C6FA761" w:rsidR="00F1264F" w:rsidRPr="00F1264F" w:rsidRDefault="00F1264F" w:rsidP="00102A98">
      <w:pPr>
        <w:spacing w:after="0" w:line="240" w:lineRule="auto"/>
        <w:ind w:left="720" w:hanging="28"/>
        <w:jc w:val="both"/>
        <w:rPr>
          <w:rFonts w:asciiTheme="minorBidi" w:hAnsiTheme="minorBidi"/>
          <w:sz w:val="20"/>
          <w:szCs w:val="20"/>
        </w:rPr>
      </w:pPr>
      <w:r w:rsidRPr="00F1264F">
        <w:rPr>
          <w:rFonts w:asciiTheme="minorBidi" w:hAnsiTheme="minorBidi"/>
          <w:sz w:val="20"/>
          <w:szCs w:val="20"/>
          <w:lang w:val="en-US"/>
        </w:rPr>
        <w:t>Harari</w:t>
      </w:r>
      <w:r w:rsidRPr="00102A98">
        <w:rPr>
          <w:rFonts w:asciiTheme="minorBidi" w:hAnsiTheme="minorBidi"/>
          <w:sz w:val="20"/>
          <w:szCs w:val="20"/>
          <w:lang w:val="en-US"/>
        </w:rPr>
        <w:t xml:space="preserve">, </w:t>
      </w:r>
      <w:r w:rsidRPr="00F1264F">
        <w:rPr>
          <w:rFonts w:asciiTheme="minorBidi" w:hAnsiTheme="minorBidi"/>
          <w:sz w:val="20"/>
          <w:szCs w:val="20"/>
          <w:lang w:val="en-US"/>
        </w:rPr>
        <w:t>Y</w:t>
      </w:r>
      <w:r w:rsidRPr="00102A98">
        <w:rPr>
          <w:rFonts w:asciiTheme="minorBidi" w:hAnsiTheme="minorBidi"/>
          <w:sz w:val="20"/>
          <w:szCs w:val="20"/>
          <w:lang w:val="en-US"/>
        </w:rPr>
        <w:t>.</w:t>
      </w:r>
      <w:r w:rsidRPr="00F1264F">
        <w:rPr>
          <w:rFonts w:asciiTheme="minorBidi" w:hAnsiTheme="minorBidi"/>
          <w:sz w:val="20"/>
          <w:szCs w:val="20"/>
          <w:lang w:val="en-US"/>
        </w:rPr>
        <w:t>N</w:t>
      </w:r>
      <w:r w:rsidRPr="00102A98">
        <w:rPr>
          <w:rFonts w:asciiTheme="minorBidi" w:hAnsiTheme="minorBidi"/>
          <w:sz w:val="20"/>
          <w:szCs w:val="20"/>
          <w:lang w:val="en-US"/>
        </w:rPr>
        <w:t xml:space="preserve">. (2018). </w:t>
      </w:r>
      <w:r w:rsidRPr="00EF69A7">
        <w:rPr>
          <w:rFonts w:asciiTheme="minorBidi" w:hAnsiTheme="minorBidi"/>
          <w:i/>
          <w:sz w:val="20"/>
          <w:szCs w:val="20"/>
          <w:lang w:val="en-US"/>
        </w:rPr>
        <w:t xml:space="preserve">21 </w:t>
      </w:r>
      <w:r w:rsidRPr="00F1264F">
        <w:rPr>
          <w:rFonts w:asciiTheme="minorBidi" w:hAnsiTheme="minorBidi"/>
          <w:i/>
          <w:sz w:val="20"/>
          <w:szCs w:val="20"/>
        </w:rPr>
        <w:t>μαθήματα</w:t>
      </w:r>
      <w:r w:rsidRPr="00EF69A7">
        <w:rPr>
          <w:rFonts w:asciiTheme="minorBidi" w:hAnsiTheme="minorBidi"/>
          <w:i/>
          <w:sz w:val="20"/>
          <w:szCs w:val="20"/>
          <w:lang w:val="en-US"/>
        </w:rPr>
        <w:t xml:space="preserve"> </w:t>
      </w:r>
      <w:r w:rsidRPr="00F1264F">
        <w:rPr>
          <w:rFonts w:asciiTheme="minorBidi" w:hAnsiTheme="minorBidi"/>
          <w:i/>
          <w:sz w:val="20"/>
          <w:szCs w:val="20"/>
        </w:rPr>
        <w:t>για</w:t>
      </w:r>
      <w:r w:rsidRPr="00EF69A7">
        <w:rPr>
          <w:rFonts w:asciiTheme="minorBidi" w:hAnsiTheme="minorBidi"/>
          <w:i/>
          <w:sz w:val="20"/>
          <w:szCs w:val="20"/>
          <w:lang w:val="en-US"/>
        </w:rPr>
        <w:t xml:space="preserve"> </w:t>
      </w:r>
      <w:r w:rsidRPr="00F1264F">
        <w:rPr>
          <w:rFonts w:asciiTheme="minorBidi" w:hAnsiTheme="minorBidi"/>
          <w:i/>
          <w:sz w:val="20"/>
          <w:szCs w:val="20"/>
        </w:rPr>
        <w:t>τον</w:t>
      </w:r>
      <w:r w:rsidRPr="00EF69A7">
        <w:rPr>
          <w:rFonts w:asciiTheme="minorBidi" w:hAnsiTheme="minorBidi"/>
          <w:i/>
          <w:sz w:val="20"/>
          <w:szCs w:val="20"/>
          <w:lang w:val="en-US"/>
        </w:rPr>
        <w:t xml:space="preserve"> 21</w:t>
      </w:r>
      <w:r w:rsidRPr="00F1264F">
        <w:rPr>
          <w:rFonts w:asciiTheme="minorBidi" w:hAnsiTheme="minorBidi"/>
          <w:i/>
          <w:sz w:val="20"/>
          <w:szCs w:val="20"/>
        </w:rPr>
        <w:t>ο</w:t>
      </w:r>
      <w:r w:rsidRPr="00EF69A7">
        <w:rPr>
          <w:rFonts w:asciiTheme="minorBidi" w:hAnsiTheme="minorBidi"/>
          <w:i/>
          <w:sz w:val="20"/>
          <w:szCs w:val="20"/>
          <w:lang w:val="en-US"/>
        </w:rPr>
        <w:t xml:space="preserve"> </w:t>
      </w:r>
      <w:r w:rsidRPr="00F1264F">
        <w:rPr>
          <w:rFonts w:asciiTheme="minorBidi" w:hAnsiTheme="minorBidi"/>
          <w:i/>
          <w:sz w:val="20"/>
          <w:szCs w:val="20"/>
        </w:rPr>
        <w:t>αιώνα</w:t>
      </w:r>
      <w:r w:rsidRPr="00EF69A7">
        <w:rPr>
          <w:rFonts w:asciiTheme="minorBidi" w:hAnsiTheme="minorBidi"/>
          <w:sz w:val="20"/>
          <w:szCs w:val="20"/>
          <w:lang w:val="en-US"/>
        </w:rPr>
        <w:t xml:space="preserve">. </w:t>
      </w:r>
      <w:r w:rsidRPr="00F1264F">
        <w:rPr>
          <w:rFonts w:asciiTheme="minorBidi" w:hAnsiTheme="minorBidi"/>
          <w:sz w:val="20"/>
          <w:szCs w:val="20"/>
        </w:rPr>
        <w:t xml:space="preserve">Αλεξάνδρεια. </w:t>
      </w:r>
    </w:p>
    <w:p w14:paraId="24DF4072" w14:textId="72751472" w:rsidR="00F1264F" w:rsidRPr="00F1264F" w:rsidRDefault="00F1264F" w:rsidP="00102A98">
      <w:pPr>
        <w:pStyle w:val="BodyText2"/>
        <w:tabs>
          <w:tab w:val="clear" w:pos="0"/>
        </w:tabs>
        <w:ind w:left="720" w:hanging="28"/>
        <w:rPr>
          <w:rFonts w:asciiTheme="minorBidi" w:hAnsiTheme="minorBidi" w:cstheme="minorBidi"/>
        </w:rPr>
      </w:pPr>
      <w:r w:rsidRPr="00F1264F">
        <w:rPr>
          <w:rFonts w:asciiTheme="minorBidi" w:hAnsiTheme="minorBidi" w:cstheme="minorBidi"/>
          <w:lang w:val="en-US"/>
        </w:rPr>
        <w:t>Miller</w:t>
      </w:r>
      <w:r w:rsidRPr="00F1264F">
        <w:rPr>
          <w:rFonts w:asciiTheme="minorBidi" w:hAnsiTheme="minorBidi" w:cstheme="minorBidi"/>
        </w:rPr>
        <w:t xml:space="preserve">, </w:t>
      </w:r>
      <w:r w:rsidRPr="00F1264F">
        <w:rPr>
          <w:rFonts w:asciiTheme="minorBidi" w:hAnsiTheme="minorBidi" w:cstheme="minorBidi"/>
          <w:lang w:val="en-US"/>
        </w:rPr>
        <w:t>A</w:t>
      </w:r>
      <w:r w:rsidRPr="00F1264F">
        <w:rPr>
          <w:rFonts w:asciiTheme="minorBidi" w:hAnsiTheme="minorBidi" w:cstheme="minorBidi"/>
        </w:rPr>
        <w:t xml:space="preserve">. (2018). </w:t>
      </w:r>
      <w:r w:rsidRPr="00F1264F">
        <w:rPr>
          <w:rFonts w:asciiTheme="minorBidi" w:hAnsiTheme="minorBidi" w:cstheme="minorBidi"/>
          <w:i/>
          <w:iCs/>
        </w:rPr>
        <w:t xml:space="preserve">Αϊνστάιν - Πικάσο. Ο χώρος, ο χρόνος και η ομορφιά. </w:t>
      </w:r>
      <w:r w:rsidRPr="00F1264F">
        <w:rPr>
          <w:rFonts w:asciiTheme="minorBidi" w:hAnsiTheme="minorBidi" w:cstheme="minorBidi"/>
        </w:rPr>
        <w:t xml:space="preserve">Τραυλός. </w:t>
      </w:r>
    </w:p>
    <w:p w14:paraId="1B8ADFC2" w14:textId="692B03EE" w:rsidR="00F1264F" w:rsidRPr="00F1264F" w:rsidRDefault="00F1264F" w:rsidP="00CE0393">
      <w:pPr>
        <w:spacing w:after="0" w:line="240" w:lineRule="auto"/>
        <w:ind w:left="976" w:hanging="284"/>
        <w:jc w:val="both"/>
        <w:rPr>
          <w:rFonts w:asciiTheme="minorBidi" w:hAnsiTheme="minorBidi"/>
          <w:sz w:val="20"/>
          <w:szCs w:val="20"/>
        </w:rPr>
      </w:pPr>
      <w:r w:rsidRPr="00F1264F">
        <w:rPr>
          <w:rFonts w:asciiTheme="minorBidi" w:hAnsiTheme="minorBidi"/>
          <w:sz w:val="20"/>
          <w:szCs w:val="20"/>
        </w:rPr>
        <w:t xml:space="preserve">Ξανθάκου, Γ. (2011). </w:t>
      </w:r>
      <w:r w:rsidRPr="00F1264F">
        <w:rPr>
          <w:rFonts w:asciiTheme="minorBidi" w:hAnsiTheme="minorBidi"/>
          <w:i/>
          <w:sz w:val="20"/>
          <w:szCs w:val="20"/>
        </w:rPr>
        <w:t>Δημιουργικότητα και καινοτομία στο σχολείο και την κοινωνία</w:t>
      </w:r>
      <w:r w:rsidRPr="00F1264F">
        <w:rPr>
          <w:rFonts w:asciiTheme="minorBidi" w:hAnsiTheme="minorBidi"/>
          <w:sz w:val="20"/>
          <w:szCs w:val="20"/>
        </w:rPr>
        <w:t xml:space="preserve"> (επιμ. Γ. Ξανθάκου, </w:t>
      </w:r>
      <w:r w:rsidRPr="00F1264F">
        <w:rPr>
          <w:rFonts w:asciiTheme="minorBidi" w:hAnsiTheme="minorBidi"/>
          <w:sz w:val="20"/>
          <w:szCs w:val="20"/>
          <w:lang w:val="en-US"/>
        </w:rPr>
        <w:t>F</w:t>
      </w:r>
      <w:r w:rsidRPr="00F1264F">
        <w:rPr>
          <w:rFonts w:asciiTheme="minorBidi" w:hAnsiTheme="minorBidi"/>
          <w:sz w:val="20"/>
          <w:szCs w:val="20"/>
        </w:rPr>
        <w:t xml:space="preserve">. </w:t>
      </w:r>
      <w:r w:rsidRPr="00F1264F">
        <w:rPr>
          <w:rFonts w:asciiTheme="minorBidi" w:hAnsiTheme="minorBidi"/>
          <w:sz w:val="20"/>
          <w:szCs w:val="20"/>
          <w:lang w:val="en-US"/>
        </w:rPr>
        <w:t>M</w:t>
      </w:r>
      <w:r w:rsidRPr="00F1264F">
        <w:rPr>
          <w:rFonts w:asciiTheme="minorBidi" w:hAnsiTheme="minorBidi"/>
          <w:sz w:val="20"/>
          <w:szCs w:val="20"/>
        </w:rPr>
        <w:t>ö</w:t>
      </w:r>
      <w:proofErr w:type="spellStart"/>
      <w:r w:rsidR="00102A98">
        <w:rPr>
          <w:rFonts w:asciiTheme="minorBidi" w:hAnsiTheme="minorBidi"/>
          <w:sz w:val="20"/>
          <w:szCs w:val="20"/>
          <w:lang w:val="en-US"/>
        </w:rPr>
        <w:t>nks</w:t>
      </w:r>
      <w:proofErr w:type="spellEnd"/>
      <w:r w:rsidR="00102A98" w:rsidRPr="00EF69A7">
        <w:rPr>
          <w:rFonts w:asciiTheme="minorBidi" w:hAnsiTheme="minorBidi"/>
          <w:sz w:val="20"/>
          <w:szCs w:val="20"/>
        </w:rPr>
        <w:t>,</w:t>
      </w:r>
      <w:r w:rsidRPr="00F1264F">
        <w:rPr>
          <w:rFonts w:asciiTheme="minorBidi" w:hAnsiTheme="minorBidi"/>
          <w:sz w:val="20"/>
          <w:szCs w:val="20"/>
        </w:rPr>
        <w:t xml:space="preserve"> &amp; Μ. Καΐλα). Διάδραση.</w:t>
      </w:r>
    </w:p>
    <w:p w14:paraId="13CCEE7F" w14:textId="1BA08728" w:rsidR="00F1264F" w:rsidRPr="00F1264F" w:rsidRDefault="00905DFE" w:rsidP="00102A98">
      <w:pPr>
        <w:spacing w:after="0" w:line="240" w:lineRule="auto"/>
        <w:ind w:left="1004" w:hanging="284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Ξανθάκου, Γ., Καΐλα, Μ.,</w:t>
      </w:r>
      <w:r w:rsidR="00F1264F" w:rsidRPr="00F1264F">
        <w:rPr>
          <w:rFonts w:asciiTheme="minorBidi" w:hAnsiTheme="minorBidi"/>
          <w:sz w:val="20"/>
          <w:szCs w:val="20"/>
        </w:rPr>
        <w:t xml:space="preserve"> &amp; Παπαβασιλείου, Β. (2015). </w:t>
      </w:r>
      <w:r w:rsidR="00F1264F" w:rsidRPr="00F1264F">
        <w:rPr>
          <w:rFonts w:asciiTheme="minorBidi" w:hAnsiTheme="minorBidi"/>
          <w:i/>
          <w:sz w:val="20"/>
          <w:szCs w:val="20"/>
        </w:rPr>
        <w:t>«ΦΑΝΤΑΣΙΑ ΝΕΚΡΗ ΦΑΝΤΑΣΟΥ» γιατί «με τις ξόβεργες μπορεί να πιάνεις πουλιά, δεν πιάνεις ποτέ το κελαηδητό τους».</w:t>
      </w:r>
      <w:r w:rsidR="00F1264F" w:rsidRPr="00F1264F">
        <w:rPr>
          <w:rFonts w:asciiTheme="minorBidi" w:hAnsiTheme="minorBidi"/>
          <w:sz w:val="20"/>
          <w:szCs w:val="20"/>
        </w:rPr>
        <w:t xml:space="preserve"> Διάδραση. </w:t>
      </w:r>
    </w:p>
    <w:p w14:paraId="07C8B6B4" w14:textId="284BA319" w:rsidR="00F1264F" w:rsidRPr="00F1264F" w:rsidRDefault="00F1264F" w:rsidP="00102A98">
      <w:pPr>
        <w:spacing w:after="0" w:line="240" w:lineRule="auto"/>
        <w:ind w:left="720" w:hanging="28"/>
        <w:rPr>
          <w:rFonts w:asciiTheme="minorBidi" w:hAnsiTheme="minorBidi"/>
          <w:sz w:val="20"/>
          <w:szCs w:val="20"/>
        </w:rPr>
      </w:pPr>
      <w:r w:rsidRPr="00F1264F">
        <w:rPr>
          <w:rFonts w:asciiTheme="minorBidi" w:hAnsiTheme="minorBidi"/>
          <w:sz w:val="20"/>
          <w:szCs w:val="20"/>
          <w:lang w:val="en-US"/>
        </w:rPr>
        <w:t>Robinson</w:t>
      </w:r>
      <w:r w:rsidRPr="00F1264F">
        <w:rPr>
          <w:rFonts w:asciiTheme="minorBidi" w:hAnsiTheme="minorBidi"/>
          <w:sz w:val="20"/>
          <w:szCs w:val="20"/>
        </w:rPr>
        <w:t xml:space="preserve">, </w:t>
      </w:r>
      <w:r w:rsidRPr="00F1264F">
        <w:rPr>
          <w:rFonts w:asciiTheme="minorBidi" w:hAnsiTheme="minorBidi"/>
          <w:sz w:val="20"/>
          <w:szCs w:val="20"/>
          <w:lang w:val="en-US"/>
        </w:rPr>
        <w:t>K</w:t>
      </w:r>
      <w:r w:rsidRPr="00F1264F">
        <w:rPr>
          <w:rFonts w:asciiTheme="minorBidi" w:hAnsiTheme="minorBidi"/>
          <w:sz w:val="20"/>
          <w:szCs w:val="20"/>
        </w:rPr>
        <w:t xml:space="preserve">. (2011). </w:t>
      </w:r>
      <w:r w:rsidRPr="00F1264F">
        <w:rPr>
          <w:rFonts w:asciiTheme="minorBidi" w:hAnsiTheme="minorBidi"/>
          <w:i/>
          <w:sz w:val="20"/>
          <w:szCs w:val="20"/>
        </w:rPr>
        <w:t xml:space="preserve">Άλλη λογική. Για μια επανάσταση δημιουργικότητας. </w:t>
      </w:r>
      <w:r w:rsidRPr="00F1264F">
        <w:rPr>
          <w:rFonts w:asciiTheme="minorBidi" w:hAnsiTheme="minorBidi"/>
          <w:sz w:val="20"/>
          <w:szCs w:val="20"/>
        </w:rPr>
        <w:t>Ἐν πλῷ.</w:t>
      </w:r>
    </w:p>
    <w:p w14:paraId="332B2789" w14:textId="786DD608" w:rsidR="007D0E7B" w:rsidRPr="00EB0F0B" w:rsidRDefault="00F1264F" w:rsidP="00102A98">
      <w:pPr>
        <w:spacing w:after="0" w:line="240" w:lineRule="auto"/>
        <w:ind w:left="720" w:hanging="28"/>
        <w:rPr>
          <w:rFonts w:asciiTheme="minorBidi" w:hAnsiTheme="minorBidi"/>
          <w:sz w:val="20"/>
          <w:szCs w:val="20"/>
        </w:rPr>
      </w:pPr>
      <w:r w:rsidRPr="00F1264F">
        <w:rPr>
          <w:rFonts w:asciiTheme="minorBidi" w:hAnsiTheme="minorBidi"/>
          <w:sz w:val="20"/>
          <w:szCs w:val="20"/>
          <w:lang w:val="en-US"/>
        </w:rPr>
        <w:t>Robinson</w:t>
      </w:r>
      <w:r w:rsidRPr="00F1264F">
        <w:rPr>
          <w:rFonts w:asciiTheme="minorBidi" w:hAnsiTheme="minorBidi"/>
          <w:sz w:val="20"/>
          <w:szCs w:val="20"/>
        </w:rPr>
        <w:t xml:space="preserve">, </w:t>
      </w:r>
      <w:r w:rsidRPr="00F1264F">
        <w:rPr>
          <w:rFonts w:asciiTheme="minorBidi" w:hAnsiTheme="minorBidi"/>
          <w:sz w:val="20"/>
          <w:szCs w:val="20"/>
          <w:lang w:val="en-US"/>
        </w:rPr>
        <w:t>K</w:t>
      </w:r>
      <w:r w:rsidR="00905DFE">
        <w:rPr>
          <w:rFonts w:asciiTheme="minorBidi" w:hAnsiTheme="minorBidi"/>
          <w:sz w:val="20"/>
          <w:szCs w:val="20"/>
        </w:rPr>
        <w:t>.,</w:t>
      </w:r>
      <w:r w:rsidRPr="00F1264F">
        <w:rPr>
          <w:rFonts w:asciiTheme="minorBidi" w:hAnsiTheme="minorBidi"/>
          <w:sz w:val="20"/>
          <w:szCs w:val="20"/>
        </w:rPr>
        <w:t xml:space="preserve"> &amp; </w:t>
      </w:r>
      <w:r w:rsidRPr="00F1264F">
        <w:rPr>
          <w:rFonts w:asciiTheme="minorBidi" w:hAnsiTheme="minorBidi"/>
          <w:sz w:val="20"/>
          <w:szCs w:val="20"/>
          <w:lang w:val="en-US"/>
        </w:rPr>
        <w:t>Aronica</w:t>
      </w:r>
      <w:r w:rsidRPr="00F1264F">
        <w:rPr>
          <w:rFonts w:asciiTheme="minorBidi" w:hAnsiTheme="minorBidi"/>
          <w:sz w:val="20"/>
          <w:szCs w:val="20"/>
        </w:rPr>
        <w:t xml:space="preserve">, </w:t>
      </w:r>
      <w:r w:rsidRPr="00F1264F">
        <w:rPr>
          <w:rFonts w:asciiTheme="minorBidi" w:hAnsiTheme="minorBidi"/>
          <w:sz w:val="20"/>
          <w:szCs w:val="20"/>
          <w:lang w:val="en-US"/>
        </w:rPr>
        <w:t>L</w:t>
      </w:r>
      <w:r w:rsidRPr="00F1264F">
        <w:rPr>
          <w:rFonts w:asciiTheme="minorBidi" w:hAnsiTheme="minorBidi"/>
          <w:sz w:val="20"/>
          <w:szCs w:val="20"/>
        </w:rPr>
        <w:t xml:space="preserve">. (2019). </w:t>
      </w:r>
      <w:r w:rsidRPr="00F1264F">
        <w:rPr>
          <w:rFonts w:asciiTheme="minorBidi" w:hAnsiTheme="minorBidi"/>
          <w:i/>
          <w:sz w:val="20"/>
          <w:szCs w:val="20"/>
        </w:rPr>
        <w:t xml:space="preserve">Βρες το στοιχείο σου. </w:t>
      </w:r>
      <w:r w:rsidRPr="00F1264F">
        <w:rPr>
          <w:rFonts w:asciiTheme="minorBidi" w:hAnsiTheme="minorBidi"/>
          <w:sz w:val="20"/>
          <w:szCs w:val="20"/>
        </w:rPr>
        <w:t>Διόπτρα</w:t>
      </w:r>
      <w:r w:rsidRPr="00EB0F0B">
        <w:rPr>
          <w:rFonts w:asciiTheme="minorBidi" w:hAnsiTheme="minorBidi"/>
          <w:sz w:val="20"/>
          <w:szCs w:val="20"/>
        </w:rPr>
        <w:t xml:space="preserve">. </w:t>
      </w:r>
    </w:p>
    <w:p w14:paraId="42E5DA39" w14:textId="5FFE8A18" w:rsidR="00F1264F" w:rsidRPr="004C1CBD" w:rsidRDefault="00905DFE" w:rsidP="00102A98">
      <w:pPr>
        <w:spacing w:after="0" w:line="240" w:lineRule="auto"/>
        <w:ind w:left="976" w:hanging="284"/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Τσώλη, Κ.,</w:t>
      </w:r>
      <w:r w:rsidR="00F1264F" w:rsidRPr="00F1264F">
        <w:rPr>
          <w:rFonts w:asciiTheme="minorBidi" w:hAnsiTheme="minorBidi"/>
          <w:bCs/>
          <w:sz w:val="20"/>
          <w:szCs w:val="20"/>
        </w:rPr>
        <w:t xml:space="preserve"> &amp; Μπαμπάλης, Θ. (2023). </w:t>
      </w:r>
      <w:r w:rsidR="00F1264F" w:rsidRPr="00F1264F">
        <w:rPr>
          <w:rFonts w:asciiTheme="minorBidi" w:hAnsiTheme="minorBidi"/>
          <w:bCs/>
          <w:i/>
          <w:iCs/>
          <w:sz w:val="20"/>
          <w:szCs w:val="20"/>
        </w:rPr>
        <w:t>Δεξιότητες ζωής: θεωρία και</w:t>
      </w:r>
      <w:r w:rsidR="00F1264F" w:rsidRPr="00102A98">
        <w:rPr>
          <w:rFonts w:asciiTheme="minorBidi" w:hAnsiTheme="minorBidi"/>
          <w:b/>
          <w:i/>
          <w:iCs/>
          <w:sz w:val="20"/>
          <w:szCs w:val="20"/>
        </w:rPr>
        <w:t xml:space="preserve"> </w:t>
      </w:r>
      <w:r w:rsidR="00F1264F" w:rsidRPr="00F1264F">
        <w:rPr>
          <w:rFonts w:asciiTheme="minorBidi" w:hAnsiTheme="minorBidi"/>
          <w:bCs/>
          <w:i/>
          <w:iCs/>
          <w:sz w:val="20"/>
          <w:szCs w:val="20"/>
        </w:rPr>
        <w:t xml:space="preserve">εφαρμογές για εκπαιδευτικούς και γονείς. </w:t>
      </w:r>
      <w:r w:rsidR="00F1264F" w:rsidRPr="00F1264F">
        <w:rPr>
          <w:rFonts w:asciiTheme="minorBidi" w:hAnsiTheme="minorBidi"/>
          <w:bCs/>
          <w:sz w:val="20"/>
          <w:szCs w:val="20"/>
        </w:rPr>
        <w:t xml:space="preserve">Διάδραση. </w:t>
      </w:r>
    </w:p>
    <w:p w14:paraId="6B49C2F2" w14:textId="77777777" w:rsidR="00F1264F" w:rsidRDefault="00F1264F" w:rsidP="00102A98">
      <w:pPr>
        <w:pStyle w:val="BodyText2"/>
        <w:tabs>
          <w:tab w:val="clear" w:pos="0"/>
        </w:tabs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2ADC8616" w14:textId="77777777" w:rsidR="007A099C" w:rsidRDefault="007A099C"/>
    <w:sectPr w:rsidR="007A099C" w:rsidSect="00292E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F9F"/>
    <w:multiLevelType w:val="hybridMultilevel"/>
    <w:tmpl w:val="075A6142"/>
    <w:lvl w:ilvl="0" w:tplc="7858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6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0A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6B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4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6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C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E8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49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F545A4"/>
    <w:multiLevelType w:val="hybridMultilevel"/>
    <w:tmpl w:val="BD723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FA"/>
    <w:rsid w:val="00102A98"/>
    <w:rsid w:val="00127940"/>
    <w:rsid w:val="00140E7C"/>
    <w:rsid w:val="00165F74"/>
    <w:rsid w:val="001A5647"/>
    <w:rsid w:val="00292E98"/>
    <w:rsid w:val="00306DEB"/>
    <w:rsid w:val="003C0701"/>
    <w:rsid w:val="0045008A"/>
    <w:rsid w:val="00477F7B"/>
    <w:rsid w:val="004C1CBD"/>
    <w:rsid w:val="00531DFA"/>
    <w:rsid w:val="00595E59"/>
    <w:rsid w:val="006D0F20"/>
    <w:rsid w:val="00734BA7"/>
    <w:rsid w:val="007A099C"/>
    <w:rsid w:val="007C5A4D"/>
    <w:rsid w:val="007D0E7B"/>
    <w:rsid w:val="00905DFE"/>
    <w:rsid w:val="0094104B"/>
    <w:rsid w:val="00960DEC"/>
    <w:rsid w:val="00A67285"/>
    <w:rsid w:val="00AD7AC3"/>
    <w:rsid w:val="00B240A7"/>
    <w:rsid w:val="00C2495E"/>
    <w:rsid w:val="00C57ABF"/>
    <w:rsid w:val="00C80B69"/>
    <w:rsid w:val="00CE0393"/>
    <w:rsid w:val="00CE2379"/>
    <w:rsid w:val="00E357D5"/>
    <w:rsid w:val="00E861FE"/>
    <w:rsid w:val="00EB0F0B"/>
    <w:rsid w:val="00EF69A7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41F5"/>
  <w15:chartTrackingRefBased/>
  <w15:docId w15:val="{1B8A1E19-7929-4936-BD6D-80DDE2CA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FA"/>
    <w:pPr>
      <w:ind w:left="720"/>
      <w:contextualSpacing/>
    </w:pPr>
    <w:rPr>
      <w:lang w:bidi="ar-SA"/>
    </w:rPr>
  </w:style>
  <w:style w:type="paragraph" w:styleId="BodyText2">
    <w:name w:val="Body Text 2"/>
    <w:basedOn w:val="Normal"/>
    <w:link w:val="BodyText2Char"/>
    <w:rsid w:val="00F1264F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bidi="ar-SA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F1264F"/>
    <w:rPr>
      <w:rFonts w:ascii="Arial" w:eastAsia="Times New Roman" w:hAnsi="Arial" w:cs="Times New Roman"/>
      <w:kern w:val="0"/>
      <w:sz w:val="20"/>
      <w:szCs w:val="20"/>
      <w:lang w:bidi="ar-SA"/>
      <w14:ligatures w14:val="none"/>
    </w:rPr>
  </w:style>
  <w:style w:type="paragraph" w:customStyle="1" w:styleId="-1">
    <w:name w:val="Βασικό-1"/>
    <w:basedOn w:val="Normal"/>
    <w:rsid w:val="00F1264F"/>
    <w:pPr>
      <w:spacing w:after="0" w:line="360" w:lineRule="auto"/>
      <w:jc w:val="both"/>
    </w:pPr>
    <w:rPr>
      <w:rFonts w:ascii="Arial" w:eastAsia="Times New Roman" w:hAnsi="Arial" w:cs="Arial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F481-C6B9-473B-812D-6DF88108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Bampalis</dc:creator>
  <cp:keywords/>
  <dc:description/>
  <cp:lastModifiedBy>Dia Galanopoulou</cp:lastModifiedBy>
  <cp:revision>33</cp:revision>
  <dcterms:created xsi:type="dcterms:W3CDTF">2024-02-25T22:26:00Z</dcterms:created>
  <dcterms:modified xsi:type="dcterms:W3CDTF">2024-03-23T11:34:00Z</dcterms:modified>
</cp:coreProperties>
</file>